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B084" w14:textId="7821DB3A" w:rsidR="00354E2C" w:rsidRPr="00885D11" w:rsidRDefault="00354E2C" w:rsidP="00885D11">
      <w:pPr>
        <w:pStyle w:val="NoSpacing"/>
        <w:spacing w:line="360" w:lineRule="auto"/>
        <w:jc w:val="both"/>
        <w:rPr>
          <w:rFonts w:ascii="Cambria" w:hAnsi="Cambria"/>
          <w:lang w:val="sr-Cyrl-RS"/>
        </w:rPr>
      </w:pPr>
      <w:r w:rsidRPr="00885D11">
        <w:rPr>
          <w:rFonts w:ascii="Cambria" w:hAnsi="Cambria"/>
          <w:lang w:val="sr-Cyrl-RS"/>
        </w:rPr>
        <w:t>Волфганг Хилдесхајмер</w:t>
      </w:r>
    </w:p>
    <w:p w14:paraId="1719B84F" w14:textId="77777777" w:rsidR="00354E2C" w:rsidRPr="00885D11" w:rsidRDefault="00354E2C" w:rsidP="00885D11">
      <w:pPr>
        <w:pStyle w:val="NoSpacing"/>
        <w:spacing w:line="360" w:lineRule="auto"/>
        <w:jc w:val="both"/>
        <w:rPr>
          <w:rFonts w:ascii="Cambria" w:hAnsi="Cambria"/>
          <w:lang w:val="sr-Cyrl-RS"/>
        </w:rPr>
      </w:pPr>
    </w:p>
    <w:p w14:paraId="50C06805" w14:textId="77777777" w:rsidR="00354E2C" w:rsidRPr="00885D11" w:rsidRDefault="00354E2C" w:rsidP="00885D11">
      <w:pPr>
        <w:pStyle w:val="NoSpacing"/>
        <w:spacing w:line="360" w:lineRule="auto"/>
        <w:jc w:val="both"/>
        <w:rPr>
          <w:rFonts w:ascii="Cambria" w:hAnsi="Cambria"/>
          <w:lang w:val="sr-Cyrl-RS"/>
        </w:rPr>
      </w:pPr>
    </w:p>
    <w:p w14:paraId="723184DB" w14:textId="7DC3970E" w:rsidR="00891ED2" w:rsidRDefault="00891ED2" w:rsidP="00885D11">
      <w:pPr>
        <w:pStyle w:val="NoSpacing"/>
        <w:spacing w:line="360" w:lineRule="auto"/>
        <w:jc w:val="both"/>
        <w:rPr>
          <w:rFonts w:ascii="Cambria" w:hAnsi="Cambria"/>
          <w:lang w:val="sr-Cyrl-RS"/>
        </w:rPr>
      </w:pPr>
    </w:p>
    <w:p w14:paraId="5386E527" w14:textId="77777777" w:rsidR="00885D11" w:rsidRPr="00885D11" w:rsidRDefault="00885D11" w:rsidP="00885D11">
      <w:pPr>
        <w:pStyle w:val="NoSpacing"/>
        <w:spacing w:line="360" w:lineRule="auto"/>
        <w:jc w:val="both"/>
        <w:rPr>
          <w:rFonts w:ascii="Cambria" w:hAnsi="Cambria"/>
          <w:lang w:val="sr-Cyrl-RS"/>
        </w:rPr>
      </w:pPr>
    </w:p>
    <w:p w14:paraId="2C1FA358" w14:textId="77777777" w:rsidR="00891ED2" w:rsidRPr="00885D11" w:rsidRDefault="00891ED2" w:rsidP="00885D11">
      <w:pPr>
        <w:pStyle w:val="NoSpacing"/>
        <w:spacing w:line="360" w:lineRule="auto"/>
        <w:jc w:val="both"/>
        <w:rPr>
          <w:rFonts w:ascii="Cambria" w:hAnsi="Cambria"/>
          <w:lang w:val="sr-Cyrl-RS"/>
        </w:rPr>
      </w:pPr>
    </w:p>
    <w:p w14:paraId="7F641EAD" w14:textId="68D7E448" w:rsidR="00354E2C" w:rsidRPr="00885D11" w:rsidRDefault="00891ED2" w:rsidP="00885D11">
      <w:pPr>
        <w:pStyle w:val="NoSpacing"/>
        <w:spacing w:line="360" w:lineRule="auto"/>
        <w:ind w:firstLine="720"/>
        <w:jc w:val="both"/>
        <w:rPr>
          <w:rFonts w:ascii="Cambria" w:hAnsi="Cambria"/>
          <w:smallCaps/>
          <w:szCs w:val="24"/>
          <w:lang w:val="sr-Cyrl-RS"/>
        </w:rPr>
      </w:pPr>
      <w:r w:rsidRPr="00885D11">
        <w:rPr>
          <w:rFonts w:ascii="Cambria" w:hAnsi="Cambria"/>
          <w:smallCaps/>
          <w:szCs w:val="24"/>
          <w:lang w:val="sr-Cyrl-RS"/>
        </w:rPr>
        <w:t>Велика набавка</w:t>
      </w:r>
    </w:p>
    <w:p w14:paraId="27790614" w14:textId="68EAFA71" w:rsidR="00891ED2" w:rsidRPr="00885D11" w:rsidRDefault="00891ED2" w:rsidP="00885D11">
      <w:pPr>
        <w:pStyle w:val="NoSpacing"/>
        <w:spacing w:line="360" w:lineRule="auto"/>
        <w:jc w:val="both"/>
        <w:rPr>
          <w:rFonts w:ascii="Cambria" w:hAnsi="Cambria"/>
          <w:szCs w:val="24"/>
          <w:lang w:val="sr-Cyrl-RS"/>
        </w:rPr>
      </w:pPr>
    </w:p>
    <w:p w14:paraId="19969E57" w14:textId="70C2CB61" w:rsidR="00891ED2" w:rsidRPr="00885D11" w:rsidRDefault="00891ED2" w:rsidP="00885D11">
      <w:pPr>
        <w:pStyle w:val="NoSpacing"/>
        <w:spacing w:line="360" w:lineRule="auto"/>
        <w:jc w:val="both"/>
        <w:rPr>
          <w:rFonts w:ascii="Cambria" w:hAnsi="Cambria"/>
          <w:szCs w:val="24"/>
          <w:lang w:val="sr-Cyrl-RS"/>
        </w:rPr>
      </w:pPr>
    </w:p>
    <w:p w14:paraId="7C0131F5" w14:textId="77777777" w:rsidR="00891ED2" w:rsidRPr="00885D11" w:rsidRDefault="00891ED2" w:rsidP="00885D11">
      <w:pPr>
        <w:pStyle w:val="NoSpacing"/>
        <w:spacing w:line="360" w:lineRule="auto"/>
        <w:jc w:val="both"/>
        <w:rPr>
          <w:rFonts w:ascii="Cambria" w:hAnsi="Cambria"/>
          <w:szCs w:val="24"/>
          <w:lang w:val="sr-Cyrl-RS"/>
        </w:rPr>
      </w:pPr>
    </w:p>
    <w:p w14:paraId="0C27BF78" w14:textId="66EBE351" w:rsidR="00895040" w:rsidRPr="00885D11" w:rsidRDefault="00354E2C" w:rsidP="00885D11">
      <w:pPr>
        <w:pStyle w:val="NoSpacing"/>
        <w:spacing w:line="360" w:lineRule="auto"/>
        <w:ind w:firstLine="720"/>
        <w:jc w:val="both"/>
        <w:rPr>
          <w:rFonts w:ascii="Cambria" w:hAnsi="Cambria"/>
          <w:lang w:val="sr-Cyrl-RS"/>
        </w:rPr>
      </w:pPr>
      <w:r w:rsidRPr="00885D11">
        <w:rPr>
          <w:rFonts w:ascii="Cambria" w:hAnsi="Cambria"/>
          <w:lang w:val="sr-Cyrl-RS"/>
        </w:rPr>
        <w:t>Једне вечери седео сам у сеоској крчми, испред чаше пива, када је човек сасвим обичног изгледа сео за мој сто и упитао ме, поверљивим гласом, да ли би хтео да купим локомотиву? Добро, при</w:t>
      </w:r>
      <w:r w:rsidR="002C6B6B">
        <w:rPr>
          <w:rFonts w:ascii="Cambria" w:hAnsi="Cambria"/>
          <w:lang w:val="sr-Cyrl-RS"/>
        </w:rPr>
        <w:t>л</w:t>
      </w:r>
      <w:r w:rsidRPr="00885D11">
        <w:rPr>
          <w:rFonts w:ascii="Cambria" w:hAnsi="Cambria"/>
          <w:lang w:val="sr-Cyrl-RS"/>
        </w:rPr>
        <w:t>и</w:t>
      </w:r>
      <w:r w:rsidR="002C6B6B">
        <w:rPr>
          <w:rFonts w:ascii="Cambria" w:hAnsi="Cambria"/>
          <w:lang w:val="sr-Cyrl-RS"/>
        </w:rPr>
        <w:t>ч</w:t>
      </w:r>
      <w:r w:rsidRPr="00885D11">
        <w:rPr>
          <w:rFonts w:ascii="Cambria" w:hAnsi="Cambria"/>
          <w:lang w:val="sr-Cyrl-RS"/>
        </w:rPr>
        <w:t>но је лако мени нешто продати, али при већим набавкама, као што је ова ч</w:t>
      </w:r>
      <w:r w:rsidR="003A634C">
        <w:rPr>
          <w:rFonts w:ascii="Cambria" w:hAnsi="Cambria"/>
          <w:lang w:val="sr-Cyrl-RS"/>
        </w:rPr>
        <w:t>и</w:t>
      </w:r>
      <w:r w:rsidRPr="00885D11">
        <w:rPr>
          <w:rFonts w:ascii="Cambria" w:hAnsi="Cambria"/>
          <w:lang w:val="sr-Cyrl-RS"/>
        </w:rPr>
        <w:t>нило ми се да треба бити опрезан. И</w:t>
      </w:r>
      <w:r w:rsidR="001603D1">
        <w:rPr>
          <w:rFonts w:ascii="Cambria" w:hAnsi="Cambria"/>
          <w:lang w:val="sr-Cyrl-RS"/>
        </w:rPr>
        <w:t>а</w:t>
      </w:r>
      <w:r w:rsidRPr="00885D11">
        <w:rPr>
          <w:rFonts w:ascii="Cambria" w:hAnsi="Cambria"/>
          <w:lang w:val="sr-Cyrl-RS"/>
        </w:rPr>
        <w:t>ко се слабо разумем у локомотиве, распитао сам се за тип и годину производње, да бих код незнанца оставио утисак експерта за локомотиве, који не купује мачку у џаку, како се то већ каже</w:t>
      </w:r>
      <w:r w:rsidR="00114761" w:rsidRPr="00885D11">
        <w:rPr>
          <w:rFonts w:ascii="Cambria" w:hAnsi="Cambria"/>
          <w:lang w:val="sr-Cyrl-RS"/>
        </w:rPr>
        <w:t>. Он ми је дао опширна обавештења и показао ми слике које су приказивале локомотиву спреда и са стране. Изгледала је добро и ја сам је наручио, пошто смо се нагодили за цену, имајући у виду да је у питању половна роба.</w:t>
      </w:r>
    </w:p>
    <w:p w14:paraId="0DE49EA2" w14:textId="3DD1ACA2" w:rsidR="007643D5" w:rsidRPr="00885D11" w:rsidRDefault="00114761" w:rsidP="00885D11">
      <w:pPr>
        <w:pStyle w:val="NoSpacing"/>
        <w:spacing w:line="360" w:lineRule="auto"/>
        <w:jc w:val="both"/>
        <w:rPr>
          <w:rFonts w:ascii="Cambria" w:hAnsi="Cambria"/>
          <w:lang w:val="sr-Cyrl-RS"/>
        </w:rPr>
      </w:pPr>
      <w:r w:rsidRPr="00885D11">
        <w:rPr>
          <w:rFonts w:ascii="Cambria" w:hAnsi="Cambria"/>
          <w:lang w:val="sr-Cyrl-RS"/>
        </w:rPr>
        <w:tab/>
        <w:t>Убрзо после тога посетио ме је брат од тетке. То је човек који презире све врсте шпекулација, чак и испољавање осећања, човек за којег само чињенице имају важност. Ништа га не може изненадити, тај све зна, чак и пре него што му човек нешто исприча</w:t>
      </w:r>
      <w:r w:rsidR="005F063B" w:rsidRPr="00885D11">
        <w:rPr>
          <w:rFonts w:ascii="Cambria" w:hAnsi="Cambria"/>
          <w:lang w:val="sr-Cyrl-RS"/>
        </w:rPr>
        <w:t>, он</w:t>
      </w:r>
      <w:bookmarkStart w:id="0" w:name="_GoBack"/>
      <w:bookmarkEnd w:id="0"/>
      <w:r w:rsidR="005F063B" w:rsidRPr="00885D11">
        <w:rPr>
          <w:rFonts w:ascii="Cambria" w:hAnsi="Cambria"/>
          <w:lang w:val="sr-Cyrl-RS"/>
        </w:rPr>
        <w:t xml:space="preserve"> зна боље и уме да објасни. Укратко – неподношљив тип. После поздрава, почех: „Какав пријатан јесењи ваздух...“ „Погодује бујању корова“, рече он. Сипах себи коњак, који је он донео на поклон. Имао је укус сапунице, што сам показао изразом лица. Он рече да је коњак, као што могу да видим на етикети, добио награде на светским сајмовима у Барселони и Паризу, па је због тога одличан. </w:t>
      </w:r>
      <w:r w:rsidR="007643D5" w:rsidRPr="00885D11">
        <w:rPr>
          <w:rFonts w:ascii="Cambria" w:hAnsi="Cambria"/>
          <w:lang w:val="sr-Cyrl-RS"/>
        </w:rPr>
        <w:t xml:space="preserve">Пошто смо попили ћутке неколико коњака, одлучио је да преноћи код мене и отишао је да паркира ауто. Неколико минута после тога вратио се и саопштио ми дрхтавим гласом да у мојој гаражи стоји локомотива. „Знам“, рекох мирно и сркнух коњак, „пре кратког времена </w:t>
      </w:r>
      <w:r w:rsidR="007643D5" w:rsidRPr="00885D11">
        <w:rPr>
          <w:rFonts w:ascii="Cambria" w:hAnsi="Cambria"/>
          <w:lang w:val="sr-Cyrl-RS"/>
        </w:rPr>
        <w:lastRenderedPageBreak/>
        <w:t>сам је набавио.“ На његово заједљиво питање, да ли се често возим локомотивом, рекох да је ретко користим, али да сам једне ноћи возио сељанку из суседства, која је била трудна, у град у болницу. Још исте ноћи је добила двојке, али то свакако нема много везе са вожњом локомотивом. Свакако да је све то била лаж, али при оваквим приликама, често не могу да одолим искушењу. Да ли је поверовао, не знам, саслушао је причу и било је очигледно да му више није било пријатно код мене. Постао је ћутљив, попио је још једну чашу коњака, поздравио се и отишао. Више га нисам видео.</w:t>
      </w:r>
    </w:p>
    <w:p w14:paraId="68920F91" w14:textId="77777777" w:rsidR="00891ED2" w:rsidRPr="00885D11" w:rsidRDefault="007643D5" w:rsidP="00885D11">
      <w:pPr>
        <w:pStyle w:val="NoSpacing"/>
        <w:spacing w:line="360" w:lineRule="auto"/>
        <w:jc w:val="both"/>
        <w:rPr>
          <w:rFonts w:ascii="Cambria" w:hAnsi="Cambria"/>
          <w:lang w:val="sr-Cyrl-RS"/>
        </w:rPr>
      </w:pPr>
      <w:r w:rsidRPr="00885D11">
        <w:rPr>
          <w:rFonts w:ascii="Cambria" w:hAnsi="Cambria"/>
          <w:lang w:val="sr-Cyrl-RS"/>
        </w:rPr>
        <w:tab/>
        <w:t xml:space="preserve">Није прошло много времена када сам у новинама прочитао да је у Француској државној железници нестала једна локомотива (нестала </w:t>
      </w:r>
      <w:r w:rsidR="00891ED2" w:rsidRPr="00885D11">
        <w:rPr>
          <w:rFonts w:ascii="Cambria" w:hAnsi="Cambria"/>
          <w:lang w:val="sr-Cyrl-RS"/>
        </w:rPr>
        <w:t>је ноћу са ранжирне станице) постало ми је јасно да сам жртва недозвољене трансакције. Због тога сам према продавцу, када сам га скоро срео у сеоској крчми, био веома хладан. Том приликом је хтео да ми прода кран, али нисам више желео да се упуштам у послове с њим, а осим тога, шта да радим са краном?</w:t>
      </w:r>
    </w:p>
    <w:p w14:paraId="3B6BAD7A" w14:textId="77777777" w:rsidR="00891ED2" w:rsidRPr="00885D11" w:rsidRDefault="00891ED2" w:rsidP="00885D11">
      <w:pPr>
        <w:pStyle w:val="NoSpacing"/>
        <w:spacing w:line="360" w:lineRule="auto"/>
        <w:jc w:val="both"/>
        <w:rPr>
          <w:rFonts w:ascii="Cambria" w:hAnsi="Cambria"/>
          <w:lang w:val="sr-Cyrl-RS"/>
        </w:rPr>
      </w:pPr>
    </w:p>
    <w:p w14:paraId="4C509579" w14:textId="2FF28868" w:rsidR="00891ED2" w:rsidRPr="00885D11" w:rsidRDefault="00891ED2" w:rsidP="00885D11">
      <w:pPr>
        <w:pStyle w:val="NoSpacing"/>
        <w:spacing w:line="360" w:lineRule="auto"/>
        <w:jc w:val="both"/>
        <w:rPr>
          <w:rFonts w:ascii="Cambria" w:hAnsi="Cambria"/>
          <w:lang w:val="sr-Cyrl-RS"/>
        </w:rPr>
      </w:pPr>
    </w:p>
    <w:p w14:paraId="0667CEDC" w14:textId="642CC326" w:rsidR="00EF1643" w:rsidRPr="00885D11" w:rsidRDefault="00EF1643" w:rsidP="00885D11">
      <w:pPr>
        <w:pStyle w:val="NoSpacing"/>
        <w:spacing w:line="360" w:lineRule="auto"/>
        <w:jc w:val="both"/>
        <w:rPr>
          <w:rFonts w:ascii="Cambria" w:hAnsi="Cambria"/>
          <w:lang w:val="sr-Cyrl-RS"/>
        </w:rPr>
      </w:pPr>
    </w:p>
    <w:p w14:paraId="244774B4" w14:textId="6454E672" w:rsidR="00EF1643" w:rsidRPr="00885D11" w:rsidRDefault="00EF1643" w:rsidP="00885D11">
      <w:pPr>
        <w:pStyle w:val="NoSpacing"/>
        <w:spacing w:line="360" w:lineRule="auto"/>
        <w:jc w:val="both"/>
        <w:rPr>
          <w:rFonts w:ascii="Cambria" w:hAnsi="Cambria"/>
          <w:lang w:val="sr-Cyrl-RS"/>
        </w:rPr>
      </w:pPr>
    </w:p>
    <w:p w14:paraId="28198114" w14:textId="77777777" w:rsidR="00EF1643" w:rsidRPr="00885D11" w:rsidRDefault="00EF1643" w:rsidP="00885D11">
      <w:pPr>
        <w:pStyle w:val="NoSpacing"/>
        <w:spacing w:line="360" w:lineRule="auto"/>
        <w:jc w:val="both"/>
        <w:rPr>
          <w:rFonts w:ascii="Cambria" w:hAnsi="Cambria"/>
          <w:lang w:val="sr-Cyrl-RS"/>
        </w:rPr>
      </w:pPr>
    </w:p>
    <w:p w14:paraId="7C4872D4" w14:textId="757991B0" w:rsidR="00EF1643" w:rsidRPr="00885D11" w:rsidRDefault="00EF1643" w:rsidP="00885D11">
      <w:pPr>
        <w:pStyle w:val="NoSpacing"/>
        <w:spacing w:line="360" w:lineRule="auto"/>
        <w:jc w:val="both"/>
        <w:rPr>
          <w:rFonts w:ascii="Cambria" w:hAnsi="Cambria"/>
          <w:i/>
          <w:sz w:val="22"/>
          <w:lang w:val="sr-Cyrl-RS"/>
        </w:rPr>
      </w:pPr>
      <w:r w:rsidRPr="00885D11">
        <w:rPr>
          <w:rFonts w:ascii="Cambria" w:hAnsi="Cambria"/>
          <w:i/>
          <w:smallCaps/>
          <w:sz w:val="22"/>
          <w:lang w:val="sr-Latn-RS"/>
        </w:rPr>
        <w:t>Wolfgang Hildesheimer</w:t>
      </w:r>
      <w:r w:rsidRPr="00885D11">
        <w:rPr>
          <w:rFonts w:ascii="Cambria" w:hAnsi="Cambria"/>
          <w:i/>
          <w:sz w:val="22"/>
          <w:lang w:val="sr-Latn-RS"/>
        </w:rPr>
        <w:t xml:space="preserve"> </w:t>
      </w:r>
      <w:r w:rsidRPr="00885D11">
        <w:rPr>
          <w:rFonts w:ascii="Cambria" w:hAnsi="Cambria"/>
          <w:i/>
          <w:sz w:val="22"/>
          <w:lang w:val="sr-Cyrl-RS"/>
        </w:rPr>
        <w:t>(Волфганг Хилдесхајмер), рођен у Хамбургу. Живео у Хамбургу, Холандији, Манхајму, Енглеској и Палестини. Студирао сликарство и графику у Лондону. Британски официр за везу, симултани преводилац, од 1952. слободни писац.</w:t>
      </w:r>
    </w:p>
    <w:p w14:paraId="53D6FA55" w14:textId="254A21BA" w:rsidR="00EF1643" w:rsidRDefault="00EF1643" w:rsidP="00885D11">
      <w:pPr>
        <w:pStyle w:val="NoSpacing"/>
        <w:spacing w:line="360" w:lineRule="auto"/>
        <w:jc w:val="both"/>
        <w:rPr>
          <w:rFonts w:ascii="Cambria" w:hAnsi="Cambria"/>
          <w:sz w:val="22"/>
          <w:lang w:val="sr-Cyrl-RS"/>
        </w:rPr>
      </w:pPr>
    </w:p>
    <w:p w14:paraId="27FC96F1" w14:textId="046DE4C8" w:rsidR="00885D11" w:rsidRDefault="00885D11" w:rsidP="00885D11">
      <w:pPr>
        <w:pStyle w:val="NoSpacing"/>
        <w:spacing w:line="360" w:lineRule="auto"/>
        <w:jc w:val="both"/>
        <w:rPr>
          <w:rFonts w:ascii="Cambria" w:hAnsi="Cambria"/>
          <w:sz w:val="22"/>
          <w:lang w:val="sr-Cyrl-RS"/>
        </w:rPr>
      </w:pPr>
    </w:p>
    <w:p w14:paraId="06EE81C9" w14:textId="77777777" w:rsidR="00885D11" w:rsidRDefault="00885D11" w:rsidP="00885D11">
      <w:pPr>
        <w:pStyle w:val="NoSpacing"/>
        <w:spacing w:line="360" w:lineRule="auto"/>
        <w:jc w:val="both"/>
        <w:rPr>
          <w:rFonts w:ascii="Cambria" w:hAnsi="Cambria"/>
          <w:sz w:val="22"/>
          <w:lang w:val="sr-Cyrl-RS"/>
        </w:rPr>
      </w:pPr>
    </w:p>
    <w:p w14:paraId="6A37E7C6" w14:textId="77777777" w:rsidR="00885D11" w:rsidRPr="00885D11" w:rsidRDefault="00885D11" w:rsidP="00885D11">
      <w:pPr>
        <w:pStyle w:val="NoSpacing"/>
        <w:spacing w:line="360" w:lineRule="auto"/>
        <w:jc w:val="both"/>
        <w:rPr>
          <w:rFonts w:ascii="Cambria" w:hAnsi="Cambria"/>
          <w:sz w:val="22"/>
          <w:lang w:val="sr-Cyrl-RS"/>
        </w:rPr>
      </w:pPr>
    </w:p>
    <w:p w14:paraId="51339F95" w14:textId="006B778C" w:rsidR="00EF1643" w:rsidRPr="00885D11" w:rsidRDefault="00EF1643" w:rsidP="00885D11">
      <w:pPr>
        <w:pStyle w:val="NoSpacing"/>
        <w:jc w:val="right"/>
        <w:rPr>
          <w:rFonts w:ascii="Cambria" w:hAnsi="Cambria"/>
          <w:i/>
          <w:smallCaps/>
          <w:sz w:val="22"/>
          <w:lang w:val="sr-Cyrl-RS"/>
        </w:rPr>
      </w:pPr>
      <w:r w:rsidRPr="00885D11">
        <w:rPr>
          <w:rFonts w:ascii="Cambria" w:hAnsi="Cambria"/>
          <w:i/>
          <w:smallCaps/>
          <w:sz w:val="22"/>
          <w:lang w:val="sr-Cyrl-RS"/>
        </w:rPr>
        <w:t>Истините лажи: кратка прича немачког говорног подручја</w:t>
      </w:r>
    </w:p>
    <w:p w14:paraId="35D5DDA6" w14:textId="25A8C1B4" w:rsidR="00EF1643" w:rsidRPr="00885D11" w:rsidRDefault="00EF1643" w:rsidP="00885D11">
      <w:pPr>
        <w:pStyle w:val="NoSpacing"/>
        <w:jc w:val="right"/>
        <w:rPr>
          <w:rFonts w:ascii="Cambria" w:hAnsi="Cambria"/>
          <w:i/>
          <w:sz w:val="22"/>
          <w:lang w:val="sr-Cyrl-RS"/>
        </w:rPr>
      </w:pPr>
      <w:r w:rsidRPr="00885D11">
        <w:rPr>
          <w:rFonts w:ascii="Cambria" w:hAnsi="Cambria"/>
          <w:sz w:val="22"/>
          <w:lang w:val="sr-Cyrl-RS"/>
        </w:rPr>
        <w:t xml:space="preserve">Избор и превод </w:t>
      </w:r>
      <w:r w:rsidRPr="00885D11">
        <w:rPr>
          <w:rFonts w:ascii="Cambria" w:hAnsi="Cambria"/>
          <w:i/>
          <w:sz w:val="22"/>
          <w:lang w:val="sr-Cyrl-RS"/>
        </w:rPr>
        <w:t>Никола Б. Цветковић</w:t>
      </w:r>
    </w:p>
    <w:p w14:paraId="561BE49D" w14:textId="6F63B440" w:rsidR="00885D11" w:rsidRPr="00885D11" w:rsidRDefault="00885D11" w:rsidP="00885D11">
      <w:pPr>
        <w:pStyle w:val="NoSpacing"/>
        <w:jc w:val="right"/>
        <w:rPr>
          <w:rFonts w:ascii="Cambria" w:hAnsi="Cambria"/>
          <w:sz w:val="22"/>
          <w:lang w:val="sr-Cyrl-RS"/>
        </w:rPr>
      </w:pPr>
      <w:r w:rsidRPr="00885D11">
        <w:rPr>
          <w:rFonts w:ascii="Cambria" w:hAnsi="Cambria"/>
          <w:sz w:val="22"/>
          <w:lang w:val="sr-Cyrl-RS"/>
        </w:rPr>
        <w:t>Просвета, Београд 1997.</w:t>
      </w:r>
    </w:p>
    <w:p w14:paraId="3BD9692A" w14:textId="77777777" w:rsidR="00EF1643" w:rsidRPr="00885D11" w:rsidRDefault="00EF1643" w:rsidP="00885D11">
      <w:pPr>
        <w:pStyle w:val="NoSpacing"/>
        <w:spacing w:line="360" w:lineRule="auto"/>
        <w:jc w:val="both"/>
        <w:rPr>
          <w:rFonts w:ascii="Cambria" w:hAnsi="Cambria"/>
          <w:lang w:val="sr-Cyrl-RS"/>
        </w:rPr>
      </w:pPr>
    </w:p>
    <w:p w14:paraId="1EA4B64E" w14:textId="77777777" w:rsidR="00EF1643" w:rsidRPr="00885D11" w:rsidRDefault="00EF1643" w:rsidP="00885D11">
      <w:pPr>
        <w:pStyle w:val="NoSpacing"/>
        <w:spacing w:line="360" w:lineRule="auto"/>
        <w:jc w:val="both"/>
        <w:rPr>
          <w:rFonts w:ascii="Cambria" w:hAnsi="Cambria"/>
          <w:lang w:val="sr-Cyrl-RS"/>
        </w:rPr>
      </w:pPr>
    </w:p>
    <w:p w14:paraId="1114646D" w14:textId="1EA442D5" w:rsidR="00114761" w:rsidRPr="00885D11" w:rsidRDefault="007643D5" w:rsidP="00885D11">
      <w:pPr>
        <w:pStyle w:val="NoSpacing"/>
        <w:spacing w:line="360" w:lineRule="auto"/>
        <w:jc w:val="both"/>
        <w:rPr>
          <w:rFonts w:ascii="Cambria" w:hAnsi="Cambria"/>
          <w:lang w:val="sr-Cyrl-RS"/>
        </w:rPr>
      </w:pPr>
      <w:r w:rsidRPr="00885D11">
        <w:rPr>
          <w:rFonts w:ascii="Cambria" w:hAnsi="Cambria"/>
          <w:lang w:val="sr-Cyrl-RS"/>
        </w:rPr>
        <w:t xml:space="preserve"> </w:t>
      </w:r>
      <w:r w:rsidR="005F063B" w:rsidRPr="00885D11">
        <w:rPr>
          <w:rFonts w:ascii="Cambria" w:hAnsi="Cambria"/>
          <w:lang w:val="sr-Cyrl-RS"/>
        </w:rPr>
        <w:t xml:space="preserve">  </w:t>
      </w:r>
    </w:p>
    <w:sectPr w:rsidR="00114761" w:rsidRPr="00885D11" w:rsidSect="00891ED2">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2967" w14:textId="77777777" w:rsidR="00221F94" w:rsidRDefault="00221F94" w:rsidP="00354E2C">
      <w:pPr>
        <w:spacing w:after="0" w:line="240" w:lineRule="auto"/>
      </w:pPr>
      <w:r>
        <w:separator/>
      </w:r>
    </w:p>
  </w:endnote>
  <w:endnote w:type="continuationSeparator" w:id="0">
    <w:p w14:paraId="2E2B7F40" w14:textId="77777777" w:rsidR="00221F94" w:rsidRDefault="00221F94" w:rsidP="0035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oki BG">
    <w:altName w:val="Cambria"/>
    <w:panose1 w:val="02000000000000000000"/>
    <w:charset w:val="00"/>
    <w:family w:val="modern"/>
    <w:notTrueType/>
    <w:pitch w:val="variable"/>
    <w:sig w:usb0="80000227" w:usb1="1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BF2C" w14:textId="77777777" w:rsidR="00221F94" w:rsidRDefault="00221F94" w:rsidP="00354E2C">
      <w:pPr>
        <w:spacing w:after="0" w:line="240" w:lineRule="auto"/>
      </w:pPr>
      <w:r>
        <w:separator/>
      </w:r>
    </w:p>
  </w:footnote>
  <w:footnote w:type="continuationSeparator" w:id="0">
    <w:p w14:paraId="7E40AA2D" w14:textId="77777777" w:rsidR="00221F94" w:rsidRDefault="00221F94" w:rsidP="0035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szCs w:val="20"/>
      </w:rPr>
      <w:id w:val="-470758752"/>
      <w:docPartObj>
        <w:docPartGallery w:val="Page Numbers (Top of Page)"/>
        <w:docPartUnique/>
      </w:docPartObj>
    </w:sdtPr>
    <w:sdtEndPr>
      <w:rPr>
        <w:noProof/>
      </w:rPr>
    </w:sdtEndPr>
    <w:sdtContent>
      <w:p w14:paraId="42766335" w14:textId="79B410EF" w:rsidR="00891ED2" w:rsidRPr="00891ED2" w:rsidRDefault="00891ED2">
        <w:pPr>
          <w:pStyle w:val="Header"/>
          <w:jc w:val="right"/>
          <w:rPr>
            <w:rFonts w:ascii="Cambria" w:hAnsi="Cambria"/>
            <w:sz w:val="20"/>
            <w:szCs w:val="20"/>
          </w:rPr>
        </w:pPr>
        <w:r w:rsidRPr="00891ED2">
          <w:rPr>
            <w:rFonts w:ascii="Cambria" w:hAnsi="Cambria"/>
            <w:sz w:val="20"/>
            <w:szCs w:val="20"/>
          </w:rPr>
          <w:fldChar w:fldCharType="begin"/>
        </w:r>
        <w:r w:rsidRPr="00891ED2">
          <w:rPr>
            <w:rFonts w:ascii="Cambria" w:hAnsi="Cambria"/>
            <w:sz w:val="20"/>
            <w:szCs w:val="20"/>
          </w:rPr>
          <w:instrText xml:space="preserve"> PAGE   \* MERGEFORMAT </w:instrText>
        </w:r>
        <w:r w:rsidRPr="00891ED2">
          <w:rPr>
            <w:rFonts w:ascii="Cambria" w:hAnsi="Cambria"/>
            <w:sz w:val="20"/>
            <w:szCs w:val="20"/>
          </w:rPr>
          <w:fldChar w:fldCharType="separate"/>
        </w:r>
        <w:r w:rsidRPr="00891ED2">
          <w:rPr>
            <w:rFonts w:ascii="Cambria" w:hAnsi="Cambria"/>
            <w:noProof/>
            <w:sz w:val="20"/>
            <w:szCs w:val="20"/>
          </w:rPr>
          <w:t>2</w:t>
        </w:r>
        <w:r w:rsidRPr="00891ED2">
          <w:rPr>
            <w:rFonts w:ascii="Cambria" w:hAnsi="Cambria"/>
            <w:noProof/>
            <w:sz w:val="20"/>
            <w:szCs w:val="20"/>
          </w:rPr>
          <w:fldChar w:fldCharType="end"/>
        </w:r>
      </w:p>
    </w:sdtContent>
  </w:sdt>
  <w:p w14:paraId="29F49639" w14:textId="77777777" w:rsidR="00354E2C" w:rsidRDefault="00354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D8B" w14:textId="77777777" w:rsidR="00891ED2" w:rsidRPr="00354E2C" w:rsidRDefault="00891ED2" w:rsidP="00891ED2">
    <w:pPr>
      <w:pStyle w:val="NoSpacing"/>
      <w:jc w:val="right"/>
      <w:rPr>
        <w:rFonts w:ascii="Bookman Old Style" w:hAnsi="Bookman Old Style"/>
        <w:sz w:val="32"/>
        <w:szCs w:val="32"/>
        <w:lang w:val="sr-Cyrl-RS"/>
      </w:rPr>
    </w:pPr>
    <w:r>
      <w:rPr>
        <w:rFonts w:ascii="Bookman Old Style" w:hAnsi="Bookman Old Style"/>
        <w:sz w:val="32"/>
        <w:szCs w:val="32"/>
        <w:lang w:val="sr-Cyrl-RS"/>
      </w:rPr>
      <w:t>Страна 20</w:t>
    </w:r>
  </w:p>
  <w:p w14:paraId="605C9F95" w14:textId="77777777" w:rsidR="00891ED2" w:rsidRPr="00354E2C" w:rsidRDefault="00891ED2" w:rsidP="00891ED2">
    <w:pPr>
      <w:pStyle w:val="NoSpacing"/>
      <w:jc w:val="right"/>
      <w:rPr>
        <w:rFonts w:ascii="Times New Roman" w:hAnsi="Times New Roman"/>
        <w:i/>
        <w:sz w:val="16"/>
        <w:szCs w:val="16"/>
        <w:lang w:val="sr-Cyrl-RS"/>
      </w:rPr>
    </w:pPr>
    <w:r>
      <w:rPr>
        <w:rFonts w:ascii="Times New Roman" w:hAnsi="Times New Roman"/>
        <w:i/>
        <w:sz w:val="16"/>
        <w:szCs w:val="16"/>
        <w:lang w:val="sr-Cyrl-RS"/>
      </w:rPr>
      <w:t>септембар</w:t>
    </w:r>
    <w:r>
      <w:rPr>
        <w:rFonts w:ascii="Times New Roman" w:hAnsi="Times New Roman"/>
        <w:i/>
        <w:sz w:val="16"/>
        <w:szCs w:val="16"/>
        <w:lang w:val="sr-Cyrl-CS"/>
      </w:rPr>
      <w:t xml:space="preserve"> </w:t>
    </w:r>
    <w:r>
      <w:rPr>
        <w:rFonts w:ascii="Times New Roman" w:hAnsi="Times New Roman"/>
        <w:i/>
        <w:sz w:val="16"/>
        <w:szCs w:val="16"/>
        <w:lang w:val="sr-Latn-RS"/>
      </w:rPr>
      <w:t>201</w:t>
    </w:r>
    <w:r>
      <w:rPr>
        <w:rFonts w:ascii="Times New Roman" w:hAnsi="Times New Roman"/>
        <w:i/>
        <w:sz w:val="16"/>
        <w:szCs w:val="16"/>
        <w:lang w:val="sr-Cyrl-RS"/>
      </w:rPr>
      <w:t>8</w:t>
    </w:r>
  </w:p>
  <w:p w14:paraId="363129D4" w14:textId="77777777" w:rsidR="00891ED2" w:rsidRDefault="00891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0szSwNDQ3MDE0s7BQ0lEKTi0uzszPAykwrAUAtIAIoiwAAAA="/>
  </w:docVars>
  <w:rsids>
    <w:rsidRoot w:val="00354E2C"/>
    <w:rsid w:val="00114761"/>
    <w:rsid w:val="001603D1"/>
    <w:rsid w:val="00221F94"/>
    <w:rsid w:val="002C6B6B"/>
    <w:rsid w:val="00354E2C"/>
    <w:rsid w:val="00375EDA"/>
    <w:rsid w:val="003A634C"/>
    <w:rsid w:val="005F063B"/>
    <w:rsid w:val="00730BCF"/>
    <w:rsid w:val="007643D5"/>
    <w:rsid w:val="00885D11"/>
    <w:rsid w:val="00891ED2"/>
    <w:rsid w:val="00895040"/>
    <w:rsid w:val="00D55AD3"/>
    <w:rsid w:val="00E82279"/>
    <w:rsid w:val="00E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7634"/>
  <w15:chartTrackingRefBased/>
  <w15:docId w15:val="{5D119EF8-438C-47B6-A449-5BD4C09D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oki BG" w:eastAsiaTheme="minorHAnsi" w:hAnsi="Nioki BG"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E2C"/>
    <w:pPr>
      <w:spacing w:after="200"/>
    </w:pPr>
    <w:rPr>
      <w:rFonts w:eastAsia="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2279"/>
    <w:pPr>
      <w:spacing w:line="240" w:lineRule="auto"/>
    </w:pPr>
    <w:rPr>
      <w:rFonts w:eastAsia="Calibri"/>
      <w:szCs w:val="22"/>
    </w:rPr>
  </w:style>
  <w:style w:type="paragraph" w:customStyle="1" w:styleId="StyleNoSpacingLatinBodyNiokiBG">
    <w:name w:val="Style No Spacing + (Latin) +Body (Nioki BG)"/>
    <w:basedOn w:val="NoSpacing"/>
    <w:rsid w:val="00E82279"/>
  </w:style>
  <w:style w:type="paragraph" w:customStyle="1" w:styleId="Style1">
    <w:name w:val="Style1"/>
    <w:basedOn w:val="StyleNoSpacingLatinBodyNiokiBG"/>
    <w:qFormat/>
    <w:rsid w:val="00E82279"/>
    <w:rPr>
      <w:lang w:val="sr-Cyrl-RS"/>
    </w:rPr>
  </w:style>
  <w:style w:type="paragraph" w:styleId="Header">
    <w:name w:val="header"/>
    <w:basedOn w:val="Normal"/>
    <w:link w:val="HeaderChar"/>
    <w:uiPriority w:val="99"/>
    <w:unhideWhenUsed/>
    <w:rsid w:val="00354E2C"/>
    <w:pPr>
      <w:tabs>
        <w:tab w:val="center" w:pos="4680"/>
        <w:tab w:val="right" w:pos="9360"/>
      </w:tabs>
      <w:spacing w:after="0" w:line="240" w:lineRule="auto"/>
    </w:pPr>
    <w:rPr>
      <w:rFonts w:eastAsiaTheme="minorHAnsi" w:cs="Arial"/>
      <w:lang w:bidi="ar-SA"/>
    </w:rPr>
  </w:style>
  <w:style w:type="character" w:customStyle="1" w:styleId="HeaderChar">
    <w:name w:val="Header Char"/>
    <w:basedOn w:val="DefaultParagraphFont"/>
    <w:link w:val="Header"/>
    <w:uiPriority w:val="99"/>
    <w:rsid w:val="00354E2C"/>
  </w:style>
  <w:style w:type="paragraph" w:styleId="Footer">
    <w:name w:val="footer"/>
    <w:basedOn w:val="Normal"/>
    <w:link w:val="FooterChar"/>
    <w:uiPriority w:val="99"/>
    <w:unhideWhenUsed/>
    <w:rsid w:val="00354E2C"/>
    <w:pPr>
      <w:tabs>
        <w:tab w:val="center" w:pos="4680"/>
        <w:tab w:val="right" w:pos="9360"/>
      </w:tabs>
      <w:spacing w:after="0" w:line="240" w:lineRule="auto"/>
    </w:pPr>
    <w:rPr>
      <w:rFonts w:eastAsiaTheme="minorHAnsi" w:cs="Arial"/>
      <w:lang w:bidi="ar-SA"/>
    </w:rPr>
  </w:style>
  <w:style w:type="character" w:customStyle="1" w:styleId="FooterChar">
    <w:name w:val="Footer Char"/>
    <w:basedOn w:val="DefaultParagraphFont"/>
    <w:link w:val="Footer"/>
    <w:uiPriority w:val="99"/>
    <w:rsid w:val="00354E2C"/>
  </w:style>
  <w:style w:type="character" w:customStyle="1" w:styleId="NoSpacingChar">
    <w:name w:val="No Spacing Char"/>
    <w:link w:val="NoSpacing"/>
    <w:uiPriority w:val="1"/>
    <w:locked/>
    <w:rsid w:val="00354E2C"/>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274C-6B75-4AE8-9B73-163E789D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Volfgang Hildeshajmer_Velika nabavka</dc:title>
  <dc:subject/>
  <dc:creator>Bojana Nikoletic</dc:creator>
  <cp:keywords>2018; Privaut Izlog</cp:keywords>
  <dc:description>Strana 20/0918</dc:description>
  <cp:lastModifiedBy>Bojana Nikoletic</cp:lastModifiedBy>
  <cp:revision>11</cp:revision>
  <dcterms:created xsi:type="dcterms:W3CDTF">2018-09-23T09:38:00Z</dcterms:created>
  <dcterms:modified xsi:type="dcterms:W3CDTF">2018-09-23T10:39:00Z</dcterms:modified>
  <cp:category>kratka priča</cp:category>
</cp:coreProperties>
</file>